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F00" w:rsidRPr="00027F00" w:rsidRDefault="00027F00" w:rsidP="00027F00">
      <w:pPr>
        <w:spacing w:line="360" w:lineRule="auto"/>
        <w:jc w:val="center"/>
        <w:rPr>
          <w:b/>
          <w:bCs/>
        </w:rPr>
      </w:pPr>
      <w:r w:rsidRPr="00027F00">
        <w:rPr>
          <w:rFonts w:hint="eastAsia"/>
          <w:b/>
          <w:bCs/>
        </w:rPr>
        <w:t>基于“为思维而教”教学主张下的课例分析</w:t>
      </w:r>
    </w:p>
    <w:p w:rsidR="00027F00" w:rsidRPr="00027F00" w:rsidRDefault="00027F00" w:rsidP="00027F00">
      <w:pPr>
        <w:spacing w:line="360" w:lineRule="auto"/>
        <w:ind w:firstLineChars="2300" w:firstLine="4849"/>
      </w:pPr>
      <w:r>
        <w:rPr>
          <w:rFonts w:hint="eastAsia"/>
          <w:b/>
          <w:bCs/>
        </w:rPr>
        <w:t>——</w:t>
      </w:r>
      <w:proofErr w:type="gramStart"/>
      <w:r>
        <w:rPr>
          <w:rFonts w:hint="eastAsia"/>
          <w:b/>
          <w:bCs/>
        </w:rPr>
        <w:t>————</w:t>
      </w:r>
      <w:proofErr w:type="gramEnd"/>
      <w:r w:rsidRPr="00027F00">
        <w:rPr>
          <w:rFonts w:hint="eastAsia"/>
          <w:b/>
          <w:bCs/>
        </w:rPr>
        <w:t>数学概念探究</w:t>
      </w:r>
      <w:proofErr w:type="gramStart"/>
      <w:r w:rsidRPr="00027F00">
        <w:rPr>
          <w:rFonts w:hint="eastAsia"/>
          <w:b/>
          <w:bCs/>
        </w:rPr>
        <w:t>课如何</w:t>
      </w:r>
      <w:proofErr w:type="gramEnd"/>
      <w:r w:rsidRPr="00027F00">
        <w:rPr>
          <w:rFonts w:hint="eastAsia"/>
          <w:b/>
          <w:bCs/>
        </w:rPr>
        <w:t>发展学生的思维能力</w:t>
      </w:r>
    </w:p>
    <w:p w:rsidR="00027F00" w:rsidRPr="00027F00" w:rsidRDefault="00027F00" w:rsidP="00027F00">
      <w:pPr>
        <w:spacing w:line="360" w:lineRule="auto"/>
        <w:ind w:firstLineChars="200" w:firstLine="420"/>
        <w:jc w:val="right"/>
      </w:pPr>
      <w:r>
        <w:rPr>
          <w:rFonts w:hint="eastAsia"/>
        </w:rPr>
        <w:t>双流罗宗绪名教师工作室学员</w:t>
      </w:r>
      <w:r>
        <w:rPr>
          <w:rFonts w:hint="eastAsia"/>
        </w:rPr>
        <w:t xml:space="preserve">   </w:t>
      </w:r>
      <w:r>
        <w:rPr>
          <w:rFonts w:hint="eastAsia"/>
        </w:rPr>
        <w:t>李敏</w:t>
      </w:r>
    </w:p>
    <w:p w:rsidR="003D2FAB" w:rsidRDefault="00153457" w:rsidP="00027F00">
      <w:pPr>
        <w:spacing w:line="360" w:lineRule="auto"/>
        <w:ind w:firstLineChars="200" w:firstLine="420"/>
      </w:pPr>
      <w:r>
        <w:rPr>
          <w:rFonts w:hint="eastAsia"/>
        </w:rPr>
        <w:t>各位</w:t>
      </w:r>
      <w:r w:rsidR="00AC3B23">
        <w:rPr>
          <w:rFonts w:hint="eastAsia"/>
        </w:rPr>
        <w:t>老</w:t>
      </w:r>
      <w:r>
        <w:rPr>
          <w:rFonts w:hint="eastAsia"/>
        </w:rPr>
        <w:t>师上午好，</w:t>
      </w:r>
      <w:r w:rsidR="00A34D6A">
        <w:rPr>
          <w:rFonts w:hint="eastAsia"/>
        </w:rPr>
        <w:t>我是</w:t>
      </w:r>
      <w:r w:rsidR="00447358">
        <w:rPr>
          <w:rFonts w:hint="eastAsia"/>
        </w:rPr>
        <w:t>李敏</w:t>
      </w:r>
      <w:r>
        <w:rPr>
          <w:rFonts w:hint="eastAsia"/>
        </w:rPr>
        <w:t>来自</w:t>
      </w:r>
      <w:proofErr w:type="gramStart"/>
      <w:r w:rsidR="00447358">
        <w:rPr>
          <w:rFonts w:hint="eastAsia"/>
        </w:rPr>
        <w:t>棠</w:t>
      </w:r>
      <w:proofErr w:type="gramEnd"/>
      <w:r w:rsidR="00447358">
        <w:rPr>
          <w:rFonts w:hint="eastAsia"/>
        </w:rPr>
        <w:t>湖外国语学校</w:t>
      </w:r>
      <w:r w:rsidR="00A34D6A">
        <w:rPr>
          <w:rFonts w:hint="eastAsia"/>
        </w:rPr>
        <w:t>，</w:t>
      </w:r>
      <w:r>
        <w:rPr>
          <w:rFonts w:hint="eastAsia"/>
        </w:rPr>
        <w:t>是罗宗绪名师工作室的一名学员。今天结合我们工作室的研究理念和教学主张，对</w:t>
      </w:r>
      <w:r w:rsidR="00447358">
        <w:rPr>
          <w:rFonts w:hint="eastAsia"/>
        </w:rPr>
        <w:t>两位老师关于轴对称图形及坐标变化</w:t>
      </w:r>
      <w:r w:rsidR="00962C69">
        <w:rPr>
          <w:rFonts w:hint="eastAsia"/>
        </w:rPr>
        <w:t>的</w:t>
      </w:r>
      <w:r w:rsidR="00447358">
        <w:rPr>
          <w:rFonts w:hint="eastAsia"/>
        </w:rPr>
        <w:t>两</w:t>
      </w:r>
      <w:r w:rsidR="00962C69">
        <w:rPr>
          <w:rFonts w:hint="eastAsia"/>
        </w:rPr>
        <w:t>节</w:t>
      </w:r>
      <w:r w:rsidR="009E608C">
        <w:rPr>
          <w:rFonts w:hint="eastAsia"/>
        </w:rPr>
        <w:t>课</w:t>
      </w:r>
      <w:r>
        <w:rPr>
          <w:rFonts w:hint="eastAsia"/>
        </w:rPr>
        <w:t>做些不太成熟的课例分享，如有不足敬请指正。</w:t>
      </w:r>
    </w:p>
    <w:p w:rsidR="00027F00" w:rsidRPr="00E7605D" w:rsidRDefault="00027F00" w:rsidP="00027F00">
      <w:pPr>
        <w:spacing w:line="360" w:lineRule="auto"/>
        <w:rPr>
          <w:b/>
          <w:sz w:val="24"/>
        </w:rPr>
      </w:pPr>
      <w:r w:rsidRPr="00E7605D">
        <w:rPr>
          <w:rFonts w:hint="eastAsia"/>
          <w:b/>
          <w:sz w:val="24"/>
        </w:rPr>
        <w:t>一、</w:t>
      </w:r>
      <w:r w:rsidR="00E7605D">
        <w:rPr>
          <w:rFonts w:hint="eastAsia"/>
          <w:b/>
          <w:sz w:val="24"/>
        </w:rPr>
        <w:t>从</w:t>
      </w:r>
      <w:r w:rsidRPr="00E7605D">
        <w:rPr>
          <w:rFonts w:hint="eastAsia"/>
          <w:b/>
          <w:sz w:val="24"/>
        </w:rPr>
        <w:t>三个维度思考数学：</w:t>
      </w:r>
    </w:p>
    <w:p w:rsidR="00153457" w:rsidRDefault="00AC3B23" w:rsidP="007E5DB5">
      <w:pPr>
        <w:spacing w:line="360" w:lineRule="auto"/>
        <w:ind w:firstLineChars="200" w:firstLine="420"/>
      </w:pPr>
      <w:r>
        <w:rPr>
          <w:rFonts w:hint="eastAsia"/>
        </w:rPr>
        <w:t>数学是思维的科学，思维的体操。“为发展学生思维而教”是我们工作室的教学主张</w:t>
      </w:r>
      <w:r w:rsidR="00962C69">
        <w:rPr>
          <w:rFonts w:hint="eastAsia"/>
        </w:rPr>
        <w:t>，对</w:t>
      </w:r>
      <w:r w:rsidR="00153457">
        <w:rPr>
          <w:rFonts w:hint="eastAsia"/>
        </w:rPr>
        <w:t>这样一堂数学</w:t>
      </w:r>
      <w:r w:rsidR="00995233">
        <w:rPr>
          <w:rFonts w:hint="eastAsia"/>
        </w:rPr>
        <w:t>概念</w:t>
      </w:r>
      <w:r w:rsidR="00153457">
        <w:rPr>
          <w:rFonts w:hint="eastAsia"/>
        </w:rPr>
        <w:t>课，要</w:t>
      </w:r>
      <w:r w:rsidR="00BB0A52">
        <w:rPr>
          <w:rFonts w:hint="eastAsia"/>
        </w:rPr>
        <w:t>发展学生思维能力，需要从这样三个维度去思考</w:t>
      </w:r>
      <w:r w:rsidR="004D5152">
        <w:rPr>
          <w:rFonts w:hint="eastAsia"/>
        </w:rPr>
        <w:t>教学</w:t>
      </w:r>
      <w:r w:rsidR="00BB0A52">
        <w:rPr>
          <w:rFonts w:hint="eastAsia"/>
        </w:rPr>
        <w:t>：</w:t>
      </w:r>
      <w:r>
        <w:rPr>
          <w:rFonts w:hint="eastAsia"/>
        </w:rPr>
        <w:t>理解数学，理解教学，</w:t>
      </w:r>
      <w:r w:rsidRPr="002E24AF">
        <w:rPr>
          <w:rFonts w:hint="eastAsia"/>
          <w:szCs w:val="21"/>
        </w:rPr>
        <w:t>理解学生</w:t>
      </w:r>
      <w:r>
        <w:rPr>
          <w:rFonts w:hint="eastAsia"/>
          <w:szCs w:val="21"/>
        </w:rPr>
        <w:t>。</w:t>
      </w:r>
    </w:p>
    <w:p w:rsidR="00027F00" w:rsidRDefault="00AC3B23" w:rsidP="00045D88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理解数学：</w:t>
      </w:r>
      <w:bookmarkStart w:id="0" w:name="_GoBack"/>
      <w:bookmarkEnd w:id="0"/>
    </w:p>
    <w:p w:rsidR="00045D88" w:rsidRPr="00045D88" w:rsidRDefault="00BB0A52" w:rsidP="00027F00">
      <w:pPr>
        <w:pStyle w:val="a3"/>
        <w:spacing w:line="360" w:lineRule="auto"/>
        <w:ind w:left="360"/>
      </w:pPr>
      <w:r>
        <w:rPr>
          <w:rFonts w:hint="eastAsia"/>
        </w:rPr>
        <w:t>首先要抓住</w:t>
      </w:r>
      <w:r w:rsidR="00900730">
        <w:rPr>
          <w:rFonts w:hint="eastAsia"/>
        </w:rPr>
        <w:t>教学的核心问题：</w:t>
      </w:r>
      <w:r>
        <w:rPr>
          <w:rFonts w:hint="eastAsia"/>
        </w:rPr>
        <w:t>这堂课教学</w:t>
      </w:r>
      <w:r w:rsidR="00900730">
        <w:rPr>
          <w:rFonts w:hint="eastAsia"/>
        </w:rPr>
        <w:t>的</w:t>
      </w:r>
      <w:r>
        <w:rPr>
          <w:rFonts w:hint="eastAsia"/>
        </w:rPr>
        <w:t>核心</w:t>
      </w:r>
      <w:r w:rsidR="00424070">
        <w:rPr>
          <w:rFonts w:hint="eastAsia"/>
        </w:rPr>
        <w:t>任务</w:t>
      </w:r>
      <w:r>
        <w:rPr>
          <w:rFonts w:hint="eastAsia"/>
        </w:rPr>
        <w:t>是什么？</w:t>
      </w:r>
      <w:r w:rsidR="007E5DB5">
        <w:rPr>
          <w:rFonts w:hint="eastAsia"/>
        </w:rPr>
        <w:t>我认为是</w:t>
      </w:r>
      <w:r w:rsidR="00E7605D">
        <w:rPr>
          <w:rFonts w:hint="eastAsia"/>
          <w:u w:val="single"/>
        </w:rPr>
        <w:t>轴对称变化与坐标变化</w:t>
      </w:r>
      <w:r w:rsidR="00027F00">
        <w:rPr>
          <w:rFonts w:hint="eastAsia"/>
        </w:rPr>
        <w:t>，</w:t>
      </w:r>
      <w:r w:rsidR="00900730">
        <w:rPr>
          <w:rFonts w:hint="eastAsia"/>
        </w:rPr>
        <w:t>进而来</w:t>
      </w:r>
      <w:r w:rsidR="007E5DB5">
        <w:rPr>
          <w:rFonts w:hint="eastAsia"/>
        </w:rPr>
        <w:t>确定本堂教学的数学任务。</w:t>
      </w:r>
      <w:r w:rsidR="000F6222" w:rsidRPr="00045D88">
        <w:t xml:space="preserve"> </w:t>
      </w:r>
    </w:p>
    <w:p w:rsidR="00027F00" w:rsidRDefault="00900730" w:rsidP="00E66D73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理解教学：</w:t>
      </w:r>
    </w:p>
    <w:p w:rsidR="00C03709" w:rsidRDefault="00900730" w:rsidP="00027F00">
      <w:pPr>
        <w:pStyle w:val="a3"/>
        <w:spacing w:line="360" w:lineRule="auto"/>
        <w:ind w:left="360"/>
      </w:pPr>
      <w:r>
        <w:rPr>
          <w:rFonts w:hint="eastAsia"/>
        </w:rPr>
        <w:t>也就是</w:t>
      </w:r>
      <w:r w:rsidRPr="00900730">
        <w:rPr>
          <w:rFonts w:hint="eastAsia"/>
        </w:rPr>
        <w:t>设计数学任务</w:t>
      </w:r>
      <w:r>
        <w:rPr>
          <w:rFonts w:hint="eastAsia"/>
        </w:rPr>
        <w:t>的教学</w:t>
      </w:r>
      <w:r w:rsidRPr="00900730">
        <w:rPr>
          <w:rFonts w:hint="eastAsia"/>
        </w:rPr>
        <w:t>实施策略</w:t>
      </w:r>
      <w:r w:rsidR="00AC3B23">
        <w:rPr>
          <w:rFonts w:hint="eastAsia"/>
        </w:rPr>
        <w:t>，</w:t>
      </w:r>
      <w:r w:rsidR="00C03709">
        <w:rPr>
          <w:rFonts w:hint="eastAsia"/>
        </w:rPr>
        <w:t>对数学任务进行细分</w:t>
      </w:r>
      <w:r>
        <w:rPr>
          <w:rFonts w:hint="eastAsia"/>
        </w:rPr>
        <w:t>。</w:t>
      </w:r>
      <w:r w:rsidR="00E5792B">
        <w:rPr>
          <w:rFonts w:hint="eastAsia"/>
        </w:rPr>
        <w:t>就是</w:t>
      </w:r>
      <w:r>
        <w:rPr>
          <w:rFonts w:hint="eastAsia"/>
        </w:rPr>
        <w:t>要明确每个分任务的目标是什么？具体怎么实施。</w:t>
      </w:r>
      <w:r w:rsidR="00C03709">
        <w:rPr>
          <w:rFonts w:hint="eastAsia"/>
        </w:rPr>
        <w:t>今天</w:t>
      </w:r>
      <w:r w:rsidR="00995233">
        <w:rPr>
          <w:rFonts w:hint="eastAsia"/>
        </w:rPr>
        <w:t>两位</w:t>
      </w:r>
      <w:r w:rsidR="003E3D10">
        <w:rPr>
          <w:rFonts w:hint="eastAsia"/>
        </w:rPr>
        <w:t>老师</w:t>
      </w:r>
      <w:r w:rsidR="00C03709">
        <w:rPr>
          <w:rFonts w:hint="eastAsia"/>
        </w:rPr>
        <w:t>教学中，</w:t>
      </w:r>
      <w:r w:rsidR="00C25BCA">
        <w:rPr>
          <w:rFonts w:hint="eastAsia"/>
        </w:rPr>
        <w:t>也</w:t>
      </w:r>
      <w:r w:rsidR="00C03709">
        <w:rPr>
          <w:rFonts w:hint="eastAsia"/>
        </w:rPr>
        <w:t>设置了</w:t>
      </w:r>
      <w:r w:rsidR="00C03709" w:rsidRPr="00C03709">
        <w:rPr>
          <w:rFonts w:hint="eastAsia"/>
        </w:rPr>
        <w:t>这样的一些</w:t>
      </w:r>
      <w:r w:rsidR="000B2E30">
        <w:rPr>
          <w:rFonts w:hint="eastAsia"/>
        </w:rPr>
        <w:t>指向明确的</w:t>
      </w:r>
      <w:r w:rsidR="00C03709">
        <w:rPr>
          <w:rFonts w:hint="eastAsia"/>
        </w:rPr>
        <w:t>数学任务。</w:t>
      </w:r>
      <w:r w:rsidR="00027F00">
        <w:rPr>
          <w:rFonts w:ascii="Arial" w:hint="eastAsia"/>
          <w:color w:val="000000" w:themeColor="text1"/>
          <w:kern w:val="24"/>
          <w:szCs w:val="21"/>
        </w:rPr>
        <w:t>（以具体的课堂呈现来阐述）</w:t>
      </w:r>
    </w:p>
    <w:p w:rsidR="00262B48" w:rsidRPr="00995233" w:rsidRDefault="00C03709" w:rsidP="00995233">
      <w:pPr>
        <w:pStyle w:val="a3"/>
        <w:spacing w:line="360" w:lineRule="auto"/>
        <w:ind w:left="360" w:firstLineChars="0" w:firstLine="0"/>
      </w:pPr>
      <w:r>
        <w:rPr>
          <w:rFonts w:hint="eastAsia"/>
        </w:rPr>
        <w:t>任务</w:t>
      </w:r>
      <w:r>
        <w:rPr>
          <w:rFonts w:hint="eastAsia"/>
        </w:rPr>
        <w:t>1</w:t>
      </w:r>
      <w:r>
        <w:rPr>
          <w:rFonts w:hint="eastAsia"/>
        </w:rPr>
        <w:t>，以</w:t>
      </w:r>
      <w:r w:rsidR="00995233">
        <w:rPr>
          <w:rFonts w:hint="eastAsia"/>
          <w:u w:val="single"/>
        </w:rPr>
        <w:t xml:space="preserve"> </w:t>
      </w:r>
      <w:r w:rsidR="00995233">
        <w:rPr>
          <w:u w:val="single"/>
        </w:rPr>
        <w:t xml:space="preserve">                          </w:t>
      </w:r>
      <w:r>
        <w:rPr>
          <w:rFonts w:hint="eastAsia"/>
        </w:rPr>
        <w:t>的设计，学生能够</w:t>
      </w:r>
      <w:r w:rsidR="00995233">
        <w:rPr>
          <w:rFonts w:hint="eastAsia"/>
          <w:u w:val="single"/>
        </w:rPr>
        <w:t xml:space="preserve"> </w:t>
      </w:r>
      <w:r w:rsidR="00995233">
        <w:rPr>
          <w:u w:val="single"/>
        </w:rPr>
        <w:t xml:space="preserve">                                     </w:t>
      </w:r>
      <w:r w:rsidRPr="002E24AF">
        <w:rPr>
          <w:rFonts w:hint="eastAsia"/>
        </w:rPr>
        <w:t>。</w:t>
      </w:r>
    </w:p>
    <w:p w:rsidR="00995233" w:rsidRPr="00995233" w:rsidRDefault="002E24AF" w:rsidP="00995233">
      <w:pPr>
        <w:pStyle w:val="a3"/>
        <w:spacing w:line="360" w:lineRule="auto"/>
        <w:ind w:left="360" w:firstLineChars="0" w:firstLine="0"/>
      </w:pPr>
      <w:r>
        <w:rPr>
          <w:rFonts w:hint="eastAsia"/>
        </w:rPr>
        <w:t>任务</w:t>
      </w:r>
      <w:r>
        <w:rPr>
          <w:rFonts w:hint="eastAsia"/>
        </w:rPr>
        <w:t>2</w:t>
      </w:r>
      <w:r>
        <w:rPr>
          <w:rFonts w:hint="eastAsia"/>
        </w:rPr>
        <w:t>，</w:t>
      </w:r>
      <w:r w:rsidR="00995233">
        <w:rPr>
          <w:rFonts w:hint="eastAsia"/>
        </w:rPr>
        <w:t>以</w:t>
      </w:r>
      <w:r w:rsidR="00995233">
        <w:rPr>
          <w:rFonts w:hint="eastAsia"/>
          <w:u w:val="single"/>
        </w:rPr>
        <w:t xml:space="preserve"> </w:t>
      </w:r>
      <w:r w:rsidR="00995233">
        <w:rPr>
          <w:u w:val="single"/>
        </w:rPr>
        <w:t xml:space="preserve">                          </w:t>
      </w:r>
      <w:r w:rsidR="00995233">
        <w:rPr>
          <w:rFonts w:hint="eastAsia"/>
        </w:rPr>
        <w:t>的设计，学生能够</w:t>
      </w:r>
      <w:r w:rsidR="00995233">
        <w:rPr>
          <w:rFonts w:hint="eastAsia"/>
          <w:u w:val="single"/>
        </w:rPr>
        <w:t xml:space="preserve"> </w:t>
      </w:r>
      <w:r w:rsidR="00995233">
        <w:rPr>
          <w:u w:val="single"/>
        </w:rPr>
        <w:t xml:space="preserve">                                     </w:t>
      </w:r>
      <w:r w:rsidR="00995233" w:rsidRPr="002E24AF">
        <w:rPr>
          <w:rFonts w:hint="eastAsia"/>
        </w:rPr>
        <w:t>。</w:t>
      </w:r>
    </w:p>
    <w:p w:rsidR="00262B48" w:rsidRPr="00995233" w:rsidRDefault="002E24AF" w:rsidP="00995233">
      <w:pPr>
        <w:pStyle w:val="a3"/>
        <w:spacing w:line="360" w:lineRule="auto"/>
        <w:ind w:left="360" w:firstLineChars="0" w:firstLine="0"/>
      </w:pPr>
      <w:r>
        <w:rPr>
          <w:rFonts w:hint="eastAsia"/>
        </w:rPr>
        <w:t>任务</w:t>
      </w:r>
      <w:r>
        <w:rPr>
          <w:rFonts w:hint="eastAsia"/>
        </w:rPr>
        <w:t>3</w:t>
      </w:r>
      <w:r>
        <w:rPr>
          <w:rFonts w:hint="eastAsia"/>
        </w:rPr>
        <w:t>，</w:t>
      </w:r>
      <w:r w:rsidR="00995233">
        <w:rPr>
          <w:rFonts w:hint="eastAsia"/>
        </w:rPr>
        <w:t>以</w:t>
      </w:r>
      <w:r w:rsidR="00995233">
        <w:rPr>
          <w:rFonts w:hint="eastAsia"/>
          <w:u w:val="single"/>
        </w:rPr>
        <w:t xml:space="preserve"> </w:t>
      </w:r>
      <w:r w:rsidR="00995233">
        <w:rPr>
          <w:u w:val="single"/>
        </w:rPr>
        <w:t xml:space="preserve">                          </w:t>
      </w:r>
      <w:r w:rsidR="00995233">
        <w:rPr>
          <w:rFonts w:hint="eastAsia"/>
        </w:rPr>
        <w:t>的设计，学生能够</w:t>
      </w:r>
      <w:r w:rsidR="00995233">
        <w:rPr>
          <w:rFonts w:hint="eastAsia"/>
          <w:u w:val="single"/>
        </w:rPr>
        <w:t xml:space="preserve"> </w:t>
      </w:r>
      <w:r w:rsidR="00995233">
        <w:rPr>
          <w:u w:val="single"/>
        </w:rPr>
        <w:t xml:space="preserve">                                     </w:t>
      </w:r>
      <w:r w:rsidR="00995233" w:rsidRPr="002E24AF">
        <w:rPr>
          <w:rFonts w:hint="eastAsia"/>
        </w:rPr>
        <w:t>。</w:t>
      </w:r>
    </w:p>
    <w:p w:rsidR="00027F00" w:rsidRPr="00027F00" w:rsidRDefault="00027F00" w:rsidP="004D5152">
      <w:pPr>
        <w:pStyle w:val="a3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>
        <w:rPr>
          <w:rFonts w:ascii="Arial" w:hint="eastAsia"/>
          <w:color w:val="000000" w:themeColor="text1"/>
          <w:kern w:val="24"/>
          <w:szCs w:val="21"/>
        </w:rPr>
        <w:t>理解学生：</w:t>
      </w:r>
    </w:p>
    <w:p w:rsidR="009E608C" w:rsidRPr="004D5152" w:rsidRDefault="00AC3B23" w:rsidP="00027F00">
      <w:pPr>
        <w:pStyle w:val="a3"/>
        <w:spacing w:line="360" w:lineRule="auto"/>
        <w:ind w:left="360"/>
        <w:rPr>
          <w:szCs w:val="21"/>
        </w:rPr>
      </w:pPr>
      <w:r>
        <w:rPr>
          <w:rFonts w:ascii="Arial" w:hint="eastAsia"/>
          <w:color w:val="000000" w:themeColor="text1"/>
          <w:kern w:val="24"/>
          <w:szCs w:val="21"/>
        </w:rPr>
        <w:t>在教学中，学生作为学习的主导者</w:t>
      </w:r>
      <w:r w:rsidR="004D5152" w:rsidRPr="004D5152">
        <w:rPr>
          <w:rFonts w:ascii="Arial" w:hint="eastAsia"/>
          <w:color w:val="000000" w:themeColor="text1"/>
          <w:kern w:val="24"/>
          <w:szCs w:val="21"/>
        </w:rPr>
        <w:t>。</w:t>
      </w:r>
      <w:r w:rsidR="000B2E30">
        <w:rPr>
          <w:rFonts w:hint="eastAsia"/>
        </w:rPr>
        <w:t>设计教学策略</w:t>
      </w:r>
      <w:r w:rsidR="004D5152">
        <w:rPr>
          <w:rFonts w:hint="eastAsia"/>
        </w:rPr>
        <w:t>就</w:t>
      </w:r>
      <w:r w:rsidR="009E608C" w:rsidRPr="00E66D73">
        <w:rPr>
          <w:rFonts w:hint="eastAsia"/>
        </w:rPr>
        <w:t>要遵循思维层次由低到高的原则</w:t>
      </w:r>
      <w:r w:rsidR="000B2E30">
        <w:rPr>
          <w:rFonts w:hint="eastAsia"/>
        </w:rPr>
        <w:t>，从第三个维度上</w:t>
      </w:r>
      <w:r w:rsidR="000B2E30" w:rsidRPr="002E24AF">
        <w:rPr>
          <w:rFonts w:hint="eastAsia"/>
          <w:szCs w:val="21"/>
        </w:rPr>
        <w:t>去思考</w:t>
      </w:r>
      <w:r w:rsidR="002E24AF">
        <w:rPr>
          <w:rFonts w:hint="eastAsia"/>
          <w:szCs w:val="21"/>
        </w:rPr>
        <w:t>教学</w:t>
      </w:r>
      <w:r w:rsidR="000B2E30" w:rsidRPr="002E24AF">
        <w:rPr>
          <w:rFonts w:hint="eastAsia"/>
          <w:szCs w:val="21"/>
        </w:rPr>
        <w:t>，“理解学</w:t>
      </w:r>
      <w:r w:rsidR="000B2E30" w:rsidRPr="00E7605D">
        <w:rPr>
          <w:rFonts w:hint="eastAsia"/>
          <w:szCs w:val="21"/>
        </w:rPr>
        <w:t>生”</w:t>
      </w:r>
      <w:r w:rsidR="00203361" w:rsidRPr="00E7605D">
        <w:rPr>
          <w:rFonts w:hint="eastAsia"/>
          <w:szCs w:val="21"/>
        </w:rPr>
        <w:t>，</w:t>
      </w:r>
      <w:r w:rsidR="002019CE" w:rsidRPr="00E7605D">
        <w:rPr>
          <w:rFonts w:hint="eastAsia"/>
          <w:szCs w:val="21"/>
        </w:rPr>
        <w:t>设计任务要关注思维层次高低之分，执行任务机械模仿是浅层次的，知识发生迁移是深层次的</w:t>
      </w:r>
      <w:r w:rsidR="00203361" w:rsidRPr="00E7605D">
        <w:rPr>
          <w:rFonts w:ascii="Arial" w:hint="eastAsia"/>
          <w:color w:val="000000" w:themeColor="text1"/>
          <w:kern w:val="24"/>
          <w:szCs w:val="21"/>
        </w:rPr>
        <w:t>。</w:t>
      </w:r>
      <w:r w:rsidR="002E24AF" w:rsidRPr="00E7605D">
        <w:rPr>
          <w:rFonts w:ascii="Arial" w:hint="eastAsia"/>
          <w:color w:val="000000" w:themeColor="text1"/>
          <w:kern w:val="24"/>
          <w:szCs w:val="21"/>
        </w:rPr>
        <w:t>教学中</w:t>
      </w:r>
      <w:r w:rsidR="00890137" w:rsidRPr="00E7605D">
        <w:rPr>
          <w:rFonts w:ascii="Arial" w:hint="eastAsia"/>
          <w:color w:val="000000" w:themeColor="text1"/>
          <w:kern w:val="24"/>
          <w:szCs w:val="21"/>
        </w:rPr>
        <w:t>要</w:t>
      </w:r>
      <w:r w:rsidR="000B2E30" w:rsidRPr="00E7605D">
        <w:rPr>
          <w:rFonts w:ascii="Arial" w:hint="eastAsia"/>
          <w:color w:val="000000" w:themeColor="text1"/>
          <w:kern w:val="24"/>
          <w:szCs w:val="21"/>
        </w:rPr>
        <w:t>更多</w:t>
      </w:r>
      <w:r w:rsidR="00890137" w:rsidRPr="00E7605D">
        <w:rPr>
          <w:rFonts w:ascii="Arial" w:hint="eastAsia"/>
          <w:color w:val="000000" w:themeColor="text1"/>
          <w:kern w:val="24"/>
          <w:szCs w:val="21"/>
        </w:rPr>
        <w:t>的</w:t>
      </w:r>
      <w:r w:rsidR="00203361" w:rsidRPr="00E7605D">
        <w:rPr>
          <w:rFonts w:ascii="Arial" w:hint="eastAsia"/>
          <w:color w:val="000000" w:themeColor="text1"/>
          <w:kern w:val="24"/>
          <w:szCs w:val="21"/>
        </w:rPr>
        <w:t>关注</w:t>
      </w:r>
      <w:r w:rsidR="005D3ADC" w:rsidRPr="00E7605D">
        <w:rPr>
          <w:rFonts w:ascii="Arial" w:hint="eastAsia"/>
          <w:color w:val="000000" w:themeColor="text1"/>
          <w:kern w:val="24"/>
          <w:szCs w:val="21"/>
        </w:rPr>
        <w:t>：</w:t>
      </w:r>
      <w:r w:rsidR="000B2E30" w:rsidRPr="00E7605D">
        <w:rPr>
          <w:rFonts w:ascii="Arial" w:hint="eastAsia"/>
          <w:color w:val="000000" w:themeColor="text1"/>
          <w:kern w:val="24"/>
          <w:szCs w:val="21"/>
        </w:rPr>
        <w:t>（</w:t>
      </w:r>
      <w:r w:rsidR="000B2E30" w:rsidRPr="00E7605D">
        <w:rPr>
          <w:rFonts w:ascii="Arial" w:hAnsi="Arial"/>
          <w:color w:val="000000" w:themeColor="text1"/>
          <w:kern w:val="24"/>
          <w:szCs w:val="21"/>
        </w:rPr>
        <w:t>1</w:t>
      </w:r>
      <w:r w:rsidR="000B2E30" w:rsidRPr="00E7605D">
        <w:rPr>
          <w:rFonts w:ascii="Arial" w:hint="eastAsia"/>
          <w:color w:val="000000" w:themeColor="text1"/>
          <w:kern w:val="24"/>
          <w:szCs w:val="21"/>
        </w:rPr>
        <w:t>）</w:t>
      </w:r>
      <w:r w:rsidR="000B2E30" w:rsidRPr="00E7605D">
        <w:rPr>
          <w:rFonts w:ascii="Arial" w:hint="eastAsia"/>
          <w:bCs/>
          <w:color w:val="FF0000"/>
          <w:kern w:val="24"/>
          <w:szCs w:val="21"/>
        </w:rPr>
        <w:t>关注学生思维进阶历程</w:t>
      </w:r>
      <w:r w:rsidR="000B2E30" w:rsidRPr="00E7605D">
        <w:rPr>
          <w:rFonts w:ascii="Arial" w:hint="eastAsia"/>
          <w:color w:val="000000" w:themeColor="text1"/>
          <w:kern w:val="24"/>
          <w:szCs w:val="21"/>
        </w:rPr>
        <w:t>（从低层次思维到高层次思维）</w:t>
      </w:r>
      <w:r w:rsidR="000B2E30" w:rsidRPr="00E7605D">
        <w:rPr>
          <w:rFonts w:ascii="Arial" w:hint="eastAsia"/>
          <w:bCs/>
          <w:color w:val="000000" w:themeColor="text1"/>
          <w:kern w:val="24"/>
          <w:szCs w:val="21"/>
        </w:rPr>
        <w:t>①学生思维的起始点；②中途的引领点、承载点；③最后的落脚点。</w:t>
      </w:r>
      <w:r w:rsidR="000B2E30" w:rsidRPr="00E7605D">
        <w:rPr>
          <w:rFonts w:ascii="Arial" w:hint="eastAsia"/>
          <w:color w:val="000000" w:themeColor="text1"/>
          <w:kern w:val="24"/>
          <w:szCs w:val="21"/>
        </w:rPr>
        <w:t>（</w:t>
      </w:r>
      <w:r w:rsidR="000B2E30" w:rsidRPr="00E7605D">
        <w:rPr>
          <w:rFonts w:ascii="Arial" w:hAnsi="Arial"/>
          <w:color w:val="000000" w:themeColor="text1"/>
          <w:kern w:val="24"/>
          <w:szCs w:val="21"/>
        </w:rPr>
        <w:t>2</w:t>
      </w:r>
      <w:r w:rsidR="000B2E30" w:rsidRPr="00E7605D">
        <w:rPr>
          <w:rFonts w:ascii="Arial" w:hint="eastAsia"/>
          <w:color w:val="000000" w:themeColor="text1"/>
          <w:kern w:val="24"/>
          <w:szCs w:val="21"/>
        </w:rPr>
        <w:t>）</w:t>
      </w:r>
      <w:r w:rsidR="000B2E30" w:rsidRPr="00E7605D">
        <w:rPr>
          <w:rFonts w:ascii="Arial" w:hint="eastAsia"/>
          <w:bCs/>
          <w:color w:val="FF0000"/>
          <w:kern w:val="24"/>
          <w:szCs w:val="21"/>
        </w:rPr>
        <w:t>关注学生认知水平变化</w:t>
      </w:r>
      <w:r w:rsidR="000B2E30" w:rsidRPr="00E7605D">
        <w:rPr>
          <w:rFonts w:ascii="Arial" w:hint="eastAsia"/>
          <w:color w:val="000000" w:themeColor="text1"/>
          <w:kern w:val="24"/>
          <w:szCs w:val="21"/>
        </w:rPr>
        <w:t>（从低认知水平到高认知水平）</w:t>
      </w:r>
      <w:r w:rsidR="000B2E30" w:rsidRPr="00E7605D">
        <w:rPr>
          <w:rFonts w:ascii="宋体" w:eastAsia="宋体" w:hAnsi="宋体" w:cs="宋体" w:hint="eastAsia"/>
          <w:bCs/>
          <w:color w:val="000000" w:themeColor="text1"/>
          <w:kern w:val="24"/>
          <w:szCs w:val="21"/>
        </w:rPr>
        <w:t>①</w:t>
      </w:r>
      <w:r w:rsidR="000B2E30" w:rsidRPr="00E7605D">
        <w:rPr>
          <w:rFonts w:ascii="Arial" w:hAnsi="Arial"/>
          <w:bCs/>
          <w:color w:val="000000" w:themeColor="text1"/>
          <w:kern w:val="24"/>
          <w:szCs w:val="21"/>
        </w:rPr>
        <w:t>学生现有认知水平；</w:t>
      </w:r>
      <w:r w:rsidR="000B2E30" w:rsidRPr="00E7605D">
        <w:rPr>
          <w:rFonts w:ascii="宋体" w:eastAsia="宋体" w:hAnsi="宋体" w:cs="宋体" w:hint="eastAsia"/>
          <w:bCs/>
          <w:color w:val="000000" w:themeColor="text1"/>
          <w:kern w:val="24"/>
          <w:szCs w:val="21"/>
        </w:rPr>
        <w:t>②</w:t>
      </w:r>
      <w:r w:rsidR="000B2E30" w:rsidRPr="00E7605D">
        <w:rPr>
          <w:rFonts w:ascii="Arial" w:hAnsi="Arial"/>
          <w:bCs/>
          <w:color w:val="000000" w:themeColor="text1"/>
          <w:kern w:val="24"/>
          <w:szCs w:val="21"/>
        </w:rPr>
        <w:t>分任务下学生应该达到的认知水平</w:t>
      </w:r>
      <w:r w:rsidR="00203361" w:rsidRPr="00E7605D">
        <w:rPr>
          <w:rFonts w:ascii="Arial" w:hAnsi="Arial" w:hint="eastAsia"/>
          <w:bCs/>
          <w:color w:val="000000" w:themeColor="text1"/>
          <w:kern w:val="24"/>
          <w:szCs w:val="21"/>
        </w:rPr>
        <w:t>。</w:t>
      </w:r>
    </w:p>
    <w:p w:rsidR="00027F00" w:rsidRPr="00E7605D" w:rsidRDefault="00027F00" w:rsidP="00027F00">
      <w:pPr>
        <w:spacing w:line="360" w:lineRule="auto"/>
        <w:rPr>
          <w:rFonts w:ascii="Arial"/>
          <w:b/>
          <w:color w:val="000000" w:themeColor="text1"/>
          <w:kern w:val="24"/>
          <w:sz w:val="24"/>
          <w:szCs w:val="21"/>
        </w:rPr>
      </w:pPr>
      <w:r w:rsidRPr="00E7605D">
        <w:rPr>
          <w:rFonts w:ascii="Arial" w:hint="eastAsia"/>
          <w:b/>
          <w:color w:val="000000" w:themeColor="text1"/>
          <w:kern w:val="24"/>
          <w:sz w:val="24"/>
          <w:szCs w:val="21"/>
        </w:rPr>
        <w:t>二、数学概念</w:t>
      </w:r>
      <w:r w:rsidR="00F03310" w:rsidRPr="00E7605D">
        <w:rPr>
          <w:rFonts w:ascii="Arial" w:hint="eastAsia"/>
          <w:b/>
          <w:color w:val="000000" w:themeColor="text1"/>
          <w:kern w:val="24"/>
          <w:sz w:val="24"/>
          <w:szCs w:val="21"/>
        </w:rPr>
        <w:t>探究</w:t>
      </w:r>
      <w:r w:rsidRPr="00E7605D">
        <w:rPr>
          <w:rFonts w:ascii="Arial" w:hint="eastAsia"/>
          <w:b/>
          <w:color w:val="000000" w:themeColor="text1"/>
          <w:kern w:val="24"/>
          <w:sz w:val="24"/>
          <w:szCs w:val="21"/>
        </w:rPr>
        <w:t>课的教学框架图：</w:t>
      </w:r>
    </w:p>
    <w:p w:rsidR="00262B48" w:rsidRPr="00E64DAB" w:rsidRDefault="004D5152" w:rsidP="00027F00">
      <w:pPr>
        <w:pStyle w:val="a3"/>
        <w:spacing w:line="360" w:lineRule="auto"/>
        <w:ind w:left="360" w:firstLineChars="0" w:firstLine="0"/>
        <w:rPr>
          <w:rFonts w:ascii="Arial"/>
          <w:color w:val="000000" w:themeColor="text1"/>
          <w:kern w:val="24"/>
          <w:szCs w:val="21"/>
        </w:rPr>
      </w:pPr>
      <w:r w:rsidRPr="004D5152">
        <w:rPr>
          <w:rFonts w:ascii="Arial" w:hint="eastAsia"/>
          <w:color w:val="000000" w:themeColor="text1"/>
          <w:kern w:val="24"/>
          <w:szCs w:val="21"/>
        </w:rPr>
        <w:t>基于这样的三个维度</w:t>
      </w:r>
      <w:proofErr w:type="gramStart"/>
      <w:r w:rsidRPr="004D5152">
        <w:rPr>
          <w:rFonts w:ascii="Arial" w:hint="eastAsia"/>
          <w:color w:val="000000" w:themeColor="text1"/>
          <w:kern w:val="24"/>
          <w:szCs w:val="21"/>
        </w:rPr>
        <w:t>考量</w:t>
      </w:r>
      <w:proofErr w:type="gramEnd"/>
      <w:r w:rsidRPr="004D5152">
        <w:rPr>
          <w:rFonts w:ascii="Arial" w:hint="eastAsia"/>
          <w:color w:val="000000" w:themeColor="text1"/>
          <w:kern w:val="24"/>
          <w:szCs w:val="21"/>
        </w:rPr>
        <w:t>，</w:t>
      </w:r>
      <w:r w:rsidR="00006C0B">
        <w:rPr>
          <w:rFonts w:ascii="Arial" w:hint="eastAsia"/>
          <w:color w:val="000000" w:themeColor="text1"/>
          <w:kern w:val="24"/>
          <w:szCs w:val="21"/>
        </w:rPr>
        <w:t>本堂课的</w:t>
      </w:r>
      <w:r w:rsidRPr="004D5152">
        <w:rPr>
          <w:rFonts w:ascii="Arial" w:hint="eastAsia"/>
          <w:color w:val="000000" w:themeColor="text1"/>
          <w:kern w:val="24"/>
          <w:szCs w:val="21"/>
        </w:rPr>
        <w:t>教学框架图。</w:t>
      </w:r>
      <w:r w:rsidR="00027F00">
        <w:rPr>
          <w:rFonts w:ascii="Arial" w:hint="eastAsia"/>
          <w:color w:val="000000" w:themeColor="text1"/>
          <w:kern w:val="24"/>
          <w:szCs w:val="21"/>
        </w:rPr>
        <w:t>（见</w:t>
      </w:r>
      <w:proofErr w:type="spellStart"/>
      <w:r w:rsidR="00027F00">
        <w:rPr>
          <w:rFonts w:ascii="Arial" w:hint="eastAsia"/>
          <w:color w:val="000000" w:themeColor="text1"/>
          <w:kern w:val="24"/>
          <w:szCs w:val="21"/>
        </w:rPr>
        <w:t>ppt</w:t>
      </w:r>
      <w:proofErr w:type="spellEnd"/>
      <w:r w:rsidR="00027F00">
        <w:rPr>
          <w:rFonts w:ascii="Arial" w:hint="eastAsia"/>
          <w:color w:val="000000" w:themeColor="text1"/>
          <w:kern w:val="24"/>
          <w:szCs w:val="21"/>
        </w:rPr>
        <w:t>）</w:t>
      </w:r>
      <w:r w:rsidR="00027F00" w:rsidRPr="00E64DAB">
        <w:rPr>
          <w:rFonts w:ascii="Arial"/>
          <w:color w:val="000000" w:themeColor="text1"/>
          <w:kern w:val="24"/>
          <w:szCs w:val="21"/>
        </w:rPr>
        <w:t xml:space="preserve"> </w:t>
      </w:r>
    </w:p>
    <w:p w:rsidR="00027F00" w:rsidRPr="00E7605D" w:rsidRDefault="00027F00" w:rsidP="00027F00">
      <w:pPr>
        <w:spacing w:line="360" w:lineRule="auto"/>
        <w:rPr>
          <w:rFonts w:ascii="Arial"/>
          <w:b/>
          <w:color w:val="000000" w:themeColor="text1"/>
          <w:kern w:val="24"/>
          <w:sz w:val="24"/>
          <w:szCs w:val="21"/>
        </w:rPr>
      </w:pPr>
      <w:r w:rsidRPr="00E7605D">
        <w:rPr>
          <w:rFonts w:ascii="Arial" w:hint="eastAsia"/>
          <w:b/>
          <w:color w:val="000000" w:themeColor="text1"/>
          <w:kern w:val="24"/>
          <w:sz w:val="24"/>
          <w:szCs w:val="21"/>
        </w:rPr>
        <w:t>三、关注学生活动中的思维进阶：</w:t>
      </w:r>
    </w:p>
    <w:p w:rsidR="00252085" w:rsidRPr="00027F00" w:rsidRDefault="00252085" w:rsidP="00027F00">
      <w:pPr>
        <w:spacing w:line="360" w:lineRule="auto"/>
        <w:ind w:firstLineChars="200" w:firstLine="420"/>
        <w:rPr>
          <w:rFonts w:ascii="Arial"/>
          <w:color w:val="000000" w:themeColor="text1"/>
          <w:kern w:val="24"/>
          <w:szCs w:val="21"/>
        </w:rPr>
      </w:pPr>
      <w:r w:rsidRPr="00027F00">
        <w:rPr>
          <w:rFonts w:ascii="Arial" w:hint="eastAsia"/>
          <w:color w:val="000000" w:themeColor="text1"/>
          <w:kern w:val="24"/>
          <w:szCs w:val="21"/>
        </w:rPr>
        <w:t>从本节课</w:t>
      </w:r>
      <w:r w:rsidR="00606DF9" w:rsidRPr="00027F00">
        <w:rPr>
          <w:rFonts w:ascii="Arial" w:hint="eastAsia"/>
          <w:color w:val="000000" w:themeColor="text1"/>
          <w:kern w:val="24"/>
          <w:szCs w:val="21"/>
        </w:rPr>
        <w:t>活动</w:t>
      </w:r>
      <w:r w:rsidR="004D5152" w:rsidRPr="00027F00">
        <w:rPr>
          <w:rFonts w:ascii="Arial" w:hint="eastAsia"/>
          <w:color w:val="000000" w:themeColor="text1"/>
          <w:kern w:val="24"/>
          <w:szCs w:val="21"/>
        </w:rPr>
        <w:t>设计</w:t>
      </w:r>
      <w:r w:rsidRPr="00027F00">
        <w:rPr>
          <w:rFonts w:ascii="Arial" w:hint="eastAsia"/>
          <w:color w:val="000000" w:themeColor="text1"/>
          <w:kern w:val="24"/>
          <w:szCs w:val="21"/>
        </w:rPr>
        <w:t>中</w:t>
      </w:r>
      <w:r w:rsidR="004D5152" w:rsidRPr="00027F00">
        <w:rPr>
          <w:rFonts w:ascii="Arial" w:hint="eastAsia"/>
          <w:color w:val="000000" w:themeColor="text1"/>
          <w:kern w:val="24"/>
          <w:szCs w:val="21"/>
        </w:rPr>
        <w:t>，</w:t>
      </w:r>
      <w:r w:rsidR="00606DF9" w:rsidRPr="00027F00">
        <w:rPr>
          <w:rFonts w:ascii="Arial" w:hint="eastAsia"/>
          <w:color w:val="000000" w:themeColor="text1"/>
          <w:kern w:val="24"/>
          <w:szCs w:val="21"/>
        </w:rPr>
        <w:t>我们</w:t>
      </w:r>
      <w:r w:rsidR="004D5152" w:rsidRPr="00027F00">
        <w:rPr>
          <w:rFonts w:ascii="Arial" w:hint="eastAsia"/>
          <w:color w:val="000000" w:themeColor="text1"/>
          <w:kern w:val="24"/>
          <w:szCs w:val="21"/>
        </w:rPr>
        <w:t>也</w:t>
      </w:r>
      <w:r w:rsidR="00606DF9" w:rsidRPr="00027F00">
        <w:rPr>
          <w:rFonts w:ascii="Arial" w:hint="eastAsia"/>
          <w:color w:val="000000" w:themeColor="text1"/>
          <w:kern w:val="24"/>
          <w:szCs w:val="21"/>
        </w:rPr>
        <w:t>看到了学生</w:t>
      </w:r>
      <w:r w:rsidR="004D5152" w:rsidRPr="00027F00">
        <w:rPr>
          <w:rFonts w:ascii="Arial" w:hint="eastAsia"/>
          <w:color w:val="000000" w:themeColor="text1"/>
          <w:kern w:val="24"/>
          <w:szCs w:val="21"/>
        </w:rPr>
        <w:t>的</w:t>
      </w:r>
      <w:r w:rsidR="00606DF9" w:rsidRPr="00027F00">
        <w:rPr>
          <w:rFonts w:ascii="Arial" w:hint="eastAsia"/>
          <w:color w:val="000000" w:themeColor="text1"/>
          <w:kern w:val="24"/>
          <w:szCs w:val="21"/>
        </w:rPr>
        <w:t>思维的方式</w:t>
      </w:r>
      <w:r w:rsidR="004D5152" w:rsidRPr="00027F00">
        <w:rPr>
          <w:rFonts w:ascii="Arial" w:hint="eastAsia"/>
          <w:color w:val="000000" w:themeColor="text1"/>
          <w:kern w:val="24"/>
          <w:szCs w:val="21"/>
        </w:rPr>
        <w:t>和思维的过程（想象、猜想、推理，验证）和认知水平的变化，可以体会到数学教学的本质是发展学生的思维，培养学生的思维品质。</w:t>
      </w:r>
      <w:r w:rsidR="00027F00" w:rsidRPr="00027F00">
        <w:rPr>
          <w:rFonts w:ascii="Arial" w:hint="eastAsia"/>
          <w:color w:val="000000" w:themeColor="text1"/>
          <w:kern w:val="24"/>
          <w:szCs w:val="21"/>
        </w:rPr>
        <w:t>（以具体的课堂呈现来阐述）</w:t>
      </w:r>
    </w:p>
    <w:p w:rsidR="00027F00" w:rsidRPr="00027F00" w:rsidRDefault="009679BB" w:rsidP="00995233">
      <w:pPr>
        <w:pStyle w:val="a3"/>
        <w:spacing w:line="360" w:lineRule="auto"/>
        <w:ind w:left="360" w:firstLineChars="0" w:firstLine="0"/>
        <w:rPr>
          <w:rFonts w:ascii="Arial"/>
          <w:color w:val="000000" w:themeColor="text1"/>
          <w:kern w:val="24"/>
          <w:szCs w:val="21"/>
        </w:rPr>
      </w:pPr>
      <w:r w:rsidRPr="00027F00">
        <w:rPr>
          <w:rFonts w:ascii="Arial" w:hint="eastAsia"/>
          <w:color w:val="000000" w:themeColor="text1"/>
          <w:kern w:val="24"/>
          <w:szCs w:val="21"/>
        </w:rPr>
        <w:t>比如，</w:t>
      </w:r>
      <w:r w:rsidR="00885BD9" w:rsidRPr="00027F00">
        <w:rPr>
          <w:rFonts w:ascii="Arial" w:hint="eastAsia"/>
          <w:color w:val="000000" w:themeColor="text1"/>
          <w:kern w:val="24"/>
          <w:szCs w:val="21"/>
        </w:rPr>
        <w:t>在学生活动</w:t>
      </w:r>
      <w:r w:rsidR="00027F00">
        <w:rPr>
          <w:rFonts w:ascii="Arial"/>
          <w:color w:val="000000" w:themeColor="text1"/>
          <w:kern w:val="24"/>
          <w:szCs w:val="21"/>
          <w:u w:val="single"/>
        </w:rPr>
        <w:t xml:space="preserve">        </w:t>
      </w:r>
      <w:r w:rsidR="00995233" w:rsidRPr="00027F00">
        <w:rPr>
          <w:rFonts w:ascii="Arial"/>
          <w:color w:val="000000" w:themeColor="text1"/>
          <w:kern w:val="24"/>
          <w:szCs w:val="21"/>
          <w:u w:val="single"/>
        </w:rPr>
        <w:t xml:space="preserve">    </w:t>
      </w:r>
      <w:r w:rsidR="00027F00" w:rsidRPr="00027F00">
        <w:rPr>
          <w:rFonts w:ascii="Arial" w:hint="eastAsia"/>
          <w:color w:val="000000" w:themeColor="text1"/>
          <w:kern w:val="24"/>
          <w:szCs w:val="21"/>
          <w:u w:val="single"/>
        </w:rPr>
        <w:t xml:space="preserve">              </w:t>
      </w:r>
      <w:r w:rsidR="00995233" w:rsidRPr="00027F00">
        <w:rPr>
          <w:rFonts w:ascii="Arial"/>
          <w:color w:val="000000" w:themeColor="text1"/>
          <w:kern w:val="24"/>
          <w:szCs w:val="21"/>
          <w:u w:val="single"/>
        </w:rPr>
        <w:t xml:space="preserve">   </w:t>
      </w:r>
      <w:r w:rsidR="00885BD9" w:rsidRPr="00027F00">
        <w:rPr>
          <w:rFonts w:ascii="Arial" w:hint="eastAsia"/>
          <w:color w:val="000000" w:themeColor="text1"/>
          <w:kern w:val="24"/>
          <w:szCs w:val="21"/>
        </w:rPr>
        <w:t>中，培养</w:t>
      </w:r>
      <w:r w:rsidR="00F11378" w:rsidRPr="00027F00">
        <w:rPr>
          <w:rFonts w:ascii="Arial" w:hint="eastAsia"/>
          <w:color w:val="000000" w:themeColor="text1"/>
          <w:kern w:val="24"/>
          <w:szCs w:val="21"/>
        </w:rPr>
        <w:t>学生</w:t>
      </w:r>
      <w:r w:rsidR="00885BD9" w:rsidRPr="00027F00">
        <w:rPr>
          <w:rFonts w:ascii="Arial" w:hint="eastAsia"/>
          <w:color w:val="000000" w:themeColor="text1"/>
          <w:kern w:val="24"/>
          <w:szCs w:val="21"/>
        </w:rPr>
        <w:t>思维的</w:t>
      </w:r>
      <w:r w:rsidR="00995233" w:rsidRPr="00027F00">
        <w:rPr>
          <w:rFonts w:ascii="Arial"/>
          <w:color w:val="000000" w:themeColor="text1"/>
          <w:kern w:val="24"/>
          <w:szCs w:val="21"/>
          <w:u w:val="single"/>
        </w:rPr>
        <w:t xml:space="preserve">      </w:t>
      </w:r>
      <w:r w:rsidR="00027F00" w:rsidRPr="00027F00">
        <w:rPr>
          <w:rFonts w:ascii="Arial" w:hint="eastAsia"/>
          <w:color w:val="000000" w:themeColor="text1"/>
          <w:kern w:val="24"/>
          <w:szCs w:val="21"/>
          <w:u w:val="single"/>
        </w:rPr>
        <w:t xml:space="preserve">                     </w:t>
      </w:r>
      <w:r w:rsidR="00995233" w:rsidRPr="00027F00">
        <w:rPr>
          <w:rFonts w:ascii="Arial"/>
          <w:color w:val="000000" w:themeColor="text1"/>
          <w:kern w:val="24"/>
          <w:szCs w:val="21"/>
          <w:u w:val="single"/>
        </w:rPr>
        <w:t xml:space="preserve">        </w:t>
      </w:r>
      <w:r w:rsidR="00885BD9" w:rsidRPr="00027F00">
        <w:rPr>
          <w:rFonts w:ascii="Arial" w:hint="eastAsia"/>
          <w:color w:val="000000" w:themeColor="text1"/>
          <w:kern w:val="24"/>
          <w:szCs w:val="21"/>
        </w:rPr>
        <w:t>；</w:t>
      </w:r>
    </w:p>
    <w:p w:rsidR="00027F00" w:rsidRPr="00027F00" w:rsidRDefault="00027F00" w:rsidP="00027F00">
      <w:pPr>
        <w:pStyle w:val="a3"/>
        <w:spacing w:line="360" w:lineRule="auto"/>
        <w:ind w:left="360" w:firstLineChars="0" w:firstLine="0"/>
        <w:rPr>
          <w:rFonts w:ascii="Arial"/>
          <w:color w:val="000000" w:themeColor="text1"/>
          <w:kern w:val="24"/>
          <w:szCs w:val="21"/>
        </w:rPr>
      </w:pPr>
      <w:r w:rsidRPr="00027F00">
        <w:rPr>
          <w:rFonts w:ascii="Arial" w:hint="eastAsia"/>
          <w:color w:val="000000" w:themeColor="text1"/>
          <w:kern w:val="24"/>
          <w:szCs w:val="21"/>
        </w:rPr>
        <w:t>比如，在学生活动</w:t>
      </w:r>
      <w:r w:rsidRPr="00027F00">
        <w:rPr>
          <w:rFonts w:ascii="Arial"/>
          <w:color w:val="000000" w:themeColor="text1"/>
          <w:kern w:val="24"/>
          <w:szCs w:val="21"/>
          <w:u w:val="single"/>
        </w:rPr>
        <w:t xml:space="preserve">               </w:t>
      </w:r>
      <w:r w:rsidRPr="00027F00">
        <w:rPr>
          <w:rFonts w:ascii="Arial" w:hint="eastAsia"/>
          <w:color w:val="000000" w:themeColor="text1"/>
          <w:kern w:val="24"/>
          <w:szCs w:val="21"/>
          <w:u w:val="single"/>
        </w:rPr>
        <w:t xml:space="preserve">           </w:t>
      </w:r>
      <w:r w:rsidRPr="00027F00">
        <w:rPr>
          <w:rFonts w:ascii="Arial"/>
          <w:color w:val="000000" w:themeColor="text1"/>
          <w:kern w:val="24"/>
          <w:szCs w:val="21"/>
          <w:u w:val="single"/>
        </w:rPr>
        <w:t xml:space="preserve">   </w:t>
      </w:r>
      <w:r w:rsidRPr="00027F00">
        <w:rPr>
          <w:rFonts w:ascii="Arial" w:hint="eastAsia"/>
          <w:color w:val="000000" w:themeColor="text1"/>
          <w:kern w:val="24"/>
          <w:szCs w:val="21"/>
        </w:rPr>
        <w:t>中，培养学生思维的</w:t>
      </w:r>
      <w:r w:rsidRPr="00027F00">
        <w:rPr>
          <w:rFonts w:ascii="Arial"/>
          <w:color w:val="000000" w:themeColor="text1"/>
          <w:kern w:val="24"/>
          <w:szCs w:val="21"/>
          <w:u w:val="single"/>
        </w:rPr>
        <w:t xml:space="preserve">      </w:t>
      </w:r>
      <w:r w:rsidRPr="00027F00">
        <w:rPr>
          <w:rFonts w:ascii="Arial" w:hint="eastAsia"/>
          <w:color w:val="000000" w:themeColor="text1"/>
          <w:kern w:val="24"/>
          <w:szCs w:val="21"/>
          <w:u w:val="single"/>
        </w:rPr>
        <w:t xml:space="preserve">                     </w:t>
      </w:r>
      <w:r w:rsidRPr="00027F00">
        <w:rPr>
          <w:rFonts w:ascii="Arial"/>
          <w:color w:val="000000" w:themeColor="text1"/>
          <w:kern w:val="24"/>
          <w:szCs w:val="21"/>
          <w:u w:val="single"/>
        </w:rPr>
        <w:t xml:space="preserve">        </w:t>
      </w:r>
      <w:r w:rsidRPr="00027F00">
        <w:rPr>
          <w:rFonts w:ascii="Arial" w:hint="eastAsia"/>
          <w:color w:val="000000" w:themeColor="text1"/>
          <w:kern w:val="24"/>
          <w:szCs w:val="21"/>
        </w:rPr>
        <w:t>；</w:t>
      </w:r>
    </w:p>
    <w:p w:rsidR="00027F00" w:rsidRPr="00027F00" w:rsidRDefault="00027F00" w:rsidP="00027F00">
      <w:pPr>
        <w:pStyle w:val="a3"/>
        <w:spacing w:line="360" w:lineRule="auto"/>
        <w:ind w:left="360" w:firstLineChars="0" w:firstLine="0"/>
        <w:rPr>
          <w:rFonts w:ascii="Arial"/>
          <w:color w:val="000000" w:themeColor="text1"/>
          <w:kern w:val="24"/>
          <w:szCs w:val="21"/>
        </w:rPr>
      </w:pPr>
      <w:r w:rsidRPr="00027F00">
        <w:rPr>
          <w:rFonts w:ascii="Arial" w:hint="eastAsia"/>
          <w:color w:val="000000" w:themeColor="text1"/>
          <w:kern w:val="24"/>
          <w:szCs w:val="21"/>
        </w:rPr>
        <w:t>比如，在学生活动</w:t>
      </w:r>
      <w:r>
        <w:rPr>
          <w:rFonts w:ascii="Arial"/>
          <w:color w:val="000000" w:themeColor="text1"/>
          <w:kern w:val="24"/>
          <w:szCs w:val="21"/>
          <w:u w:val="single"/>
        </w:rPr>
        <w:t xml:space="preserve">              </w:t>
      </w:r>
      <w:r w:rsidRPr="00027F00">
        <w:rPr>
          <w:rFonts w:ascii="Arial" w:hint="eastAsia"/>
          <w:color w:val="000000" w:themeColor="text1"/>
          <w:kern w:val="24"/>
          <w:szCs w:val="21"/>
          <w:u w:val="single"/>
        </w:rPr>
        <w:t xml:space="preserve">            </w:t>
      </w:r>
      <w:r w:rsidRPr="00027F00">
        <w:rPr>
          <w:rFonts w:ascii="Arial"/>
          <w:color w:val="000000" w:themeColor="text1"/>
          <w:kern w:val="24"/>
          <w:szCs w:val="21"/>
          <w:u w:val="single"/>
        </w:rPr>
        <w:t xml:space="preserve">   </w:t>
      </w:r>
      <w:r w:rsidRPr="00027F00">
        <w:rPr>
          <w:rFonts w:ascii="Arial" w:hint="eastAsia"/>
          <w:color w:val="000000" w:themeColor="text1"/>
          <w:kern w:val="24"/>
          <w:szCs w:val="21"/>
        </w:rPr>
        <w:t>中，培养学生思维的</w:t>
      </w:r>
      <w:r w:rsidRPr="00027F00">
        <w:rPr>
          <w:rFonts w:ascii="Arial"/>
          <w:color w:val="000000" w:themeColor="text1"/>
          <w:kern w:val="24"/>
          <w:szCs w:val="21"/>
          <w:u w:val="single"/>
        </w:rPr>
        <w:t xml:space="preserve">      </w:t>
      </w:r>
      <w:r w:rsidRPr="00027F00">
        <w:rPr>
          <w:rFonts w:ascii="Arial" w:hint="eastAsia"/>
          <w:color w:val="000000" w:themeColor="text1"/>
          <w:kern w:val="24"/>
          <w:szCs w:val="21"/>
          <w:u w:val="single"/>
        </w:rPr>
        <w:t xml:space="preserve">                     </w:t>
      </w:r>
      <w:r w:rsidRPr="00027F00">
        <w:rPr>
          <w:rFonts w:ascii="Arial"/>
          <w:color w:val="000000" w:themeColor="text1"/>
          <w:kern w:val="24"/>
          <w:szCs w:val="21"/>
          <w:u w:val="single"/>
        </w:rPr>
        <w:t xml:space="preserve">        </w:t>
      </w:r>
      <w:r w:rsidRPr="00027F00">
        <w:rPr>
          <w:rFonts w:ascii="Arial" w:hint="eastAsia"/>
          <w:color w:val="000000" w:themeColor="text1"/>
          <w:kern w:val="24"/>
          <w:szCs w:val="21"/>
        </w:rPr>
        <w:t>；</w:t>
      </w:r>
    </w:p>
    <w:p w:rsidR="00E7605D" w:rsidRDefault="00E7605D" w:rsidP="00027F00">
      <w:pPr>
        <w:spacing w:line="360" w:lineRule="auto"/>
        <w:rPr>
          <w:rFonts w:ascii="Arial" w:hint="eastAsia"/>
          <w:color w:val="000000" w:themeColor="text1"/>
          <w:kern w:val="24"/>
          <w:szCs w:val="18"/>
        </w:rPr>
      </w:pPr>
    </w:p>
    <w:p w:rsidR="00E7605D" w:rsidRDefault="00E7605D" w:rsidP="00027F00">
      <w:pPr>
        <w:spacing w:line="360" w:lineRule="auto"/>
        <w:rPr>
          <w:rFonts w:ascii="Arial" w:hint="eastAsia"/>
          <w:color w:val="000000" w:themeColor="text1"/>
          <w:kern w:val="24"/>
          <w:szCs w:val="18"/>
        </w:rPr>
      </w:pPr>
    </w:p>
    <w:p w:rsidR="00027F00" w:rsidRPr="00027F00" w:rsidRDefault="00027F00" w:rsidP="00027F00">
      <w:pPr>
        <w:spacing w:line="360" w:lineRule="auto"/>
        <w:rPr>
          <w:rFonts w:ascii="Arial"/>
          <w:color w:val="000000" w:themeColor="text1"/>
          <w:kern w:val="24"/>
          <w:szCs w:val="18"/>
        </w:rPr>
      </w:pPr>
      <w:r w:rsidRPr="00027F00">
        <w:rPr>
          <w:rFonts w:ascii="Arial" w:hint="eastAsia"/>
          <w:color w:val="000000" w:themeColor="text1"/>
          <w:kern w:val="24"/>
          <w:szCs w:val="18"/>
        </w:rPr>
        <w:lastRenderedPageBreak/>
        <w:t>学生思维品质包括：</w:t>
      </w:r>
    </w:p>
    <w:p w:rsidR="00027F00" w:rsidRPr="00027F00" w:rsidRDefault="002527AE" w:rsidP="00027F00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Arial"/>
          <w:color w:val="000000" w:themeColor="text1"/>
          <w:kern w:val="24"/>
          <w:szCs w:val="18"/>
        </w:rPr>
      </w:pPr>
      <w:r w:rsidRPr="00027F00">
        <w:rPr>
          <w:rFonts w:ascii="Arial" w:hint="eastAsia"/>
          <w:b/>
          <w:bCs/>
          <w:color w:val="000000" w:themeColor="text1"/>
          <w:kern w:val="24"/>
          <w:szCs w:val="18"/>
        </w:rPr>
        <w:t>敏捷性</w:t>
      </w:r>
      <w:r w:rsidRPr="00027F00">
        <w:rPr>
          <w:rFonts w:ascii="Arial"/>
          <w:b/>
          <w:bCs/>
          <w:color w:val="000000" w:themeColor="text1"/>
          <w:kern w:val="24"/>
          <w:szCs w:val="18"/>
        </w:rPr>
        <w:t>——</w:t>
      </w:r>
      <w:r w:rsidRPr="00027F00">
        <w:rPr>
          <w:rFonts w:ascii="Arial" w:hint="eastAsia"/>
          <w:b/>
          <w:bCs/>
          <w:color w:val="000000" w:themeColor="text1"/>
          <w:kern w:val="24"/>
          <w:szCs w:val="18"/>
        </w:rPr>
        <w:t>思维行动的速度，反映智力的敏锐程度。</w:t>
      </w:r>
      <w:r w:rsidR="00027F00" w:rsidRPr="00027F00">
        <w:rPr>
          <w:rFonts w:ascii="Arial" w:hint="eastAsia"/>
          <w:b/>
          <w:bCs/>
          <w:color w:val="000000" w:themeColor="text1"/>
          <w:kern w:val="24"/>
          <w:szCs w:val="18"/>
        </w:rPr>
        <w:t xml:space="preserve">  </w:t>
      </w:r>
    </w:p>
    <w:p w:rsidR="003E0F8D" w:rsidRPr="00027F00" w:rsidRDefault="00885BD9" w:rsidP="00027F00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Arial"/>
          <w:color w:val="000000" w:themeColor="text1"/>
          <w:kern w:val="24"/>
          <w:szCs w:val="18"/>
        </w:rPr>
      </w:pPr>
      <w:r w:rsidRPr="00027F00">
        <w:rPr>
          <w:rFonts w:ascii="宋体" w:eastAsia="宋体" w:hAnsi="宋体" w:hint="eastAsia"/>
          <w:b/>
          <w:bCs/>
          <w:color w:val="000000" w:themeColor="text1"/>
          <w:kern w:val="24"/>
          <w:szCs w:val="18"/>
        </w:rPr>
        <w:t>②</w:t>
      </w:r>
      <w:r w:rsidR="002527AE" w:rsidRPr="00027F00">
        <w:rPr>
          <w:rFonts w:ascii="Arial" w:hint="eastAsia"/>
          <w:b/>
          <w:bCs/>
          <w:color w:val="000000" w:themeColor="text1"/>
          <w:kern w:val="24"/>
          <w:szCs w:val="18"/>
        </w:rPr>
        <w:t>灵活性</w:t>
      </w:r>
      <w:r w:rsidR="002527AE" w:rsidRPr="00027F00">
        <w:rPr>
          <w:rFonts w:ascii="Arial"/>
          <w:b/>
          <w:bCs/>
          <w:color w:val="000000" w:themeColor="text1"/>
          <w:kern w:val="24"/>
          <w:szCs w:val="18"/>
        </w:rPr>
        <w:t>——</w:t>
      </w:r>
      <w:r w:rsidR="002527AE" w:rsidRPr="00027F00">
        <w:rPr>
          <w:rFonts w:ascii="Arial" w:hint="eastAsia"/>
          <w:b/>
          <w:bCs/>
          <w:color w:val="000000" w:themeColor="text1"/>
          <w:kern w:val="24"/>
          <w:szCs w:val="18"/>
        </w:rPr>
        <w:t>思维活动的灵活度，反映智慧迁移能力的强弱。</w:t>
      </w:r>
    </w:p>
    <w:p w:rsidR="00027F00" w:rsidRPr="00027F00" w:rsidRDefault="002527AE" w:rsidP="00027F00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Arial"/>
          <w:color w:val="000000" w:themeColor="text1"/>
          <w:kern w:val="24"/>
          <w:szCs w:val="18"/>
        </w:rPr>
      </w:pPr>
      <w:r w:rsidRPr="00027F00">
        <w:rPr>
          <w:rFonts w:ascii="Arial" w:hint="eastAsia"/>
          <w:b/>
          <w:bCs/>
          <w:color w:val="000000" w:themeColor="text1"/>
          <w:kern w:val="24"/>
          <w:szCs w:val="18"/>
        </w:rPr>
        <w:t>深刻性</w:t>
      </w:r>
      <w:r w:rsidRPr="00027F00">
        <w:rPr>
          <w:rFonts w:ascii="Arial"/>
          <w:b/>
          <w:bCs/>
          <w:color w:val="000000" w:themeColor="text1"/>
          <w:kern w:val="24"/>
          <w:szCs w:val="18"/>
        </w:rPr>
        <w:t>——</w:t>
      </w:r>
      <w:r w:rsidRPr="00027F00">
        <w:rPr>
          <w:rFonts w:ascii="Arial" w:hint="eastAsia"/>
          <w:b/>
          <w:bCs/>
          <w:color w:val="000000" w:themeColor="text1"/>
          <w:kern w:val="24"/>
          <w:szCs w:val="18"/>
        </w:rPr>
        <w:t>思维活动的抽象程度高且逻辑水平高。</w:t>
      </w:r>
      <w:r w:rsidR="00027F00" w:rsidRPr="00027F00">
        <w:rPr>
          <w:rFonts w:ascii="Arial" w:hint="eastAsia"/>
          <w:b/>
          <w:bCs/>
          <w:color w:val="000000" w:themeColor="text1"/>
          <w:kern w:val="24"/>
          <w:szCs w:val="18"/>
        </w:rPr>
        <w:t xml:space="preserve">    </w:t>
      </w:r>
    </w:p>
    <w:p w:rsidR="003E0F8D" w:rsidRPr="00027F00" w:rsidRDefault="00885BD9" w:rsidP="00027F00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Arial"/>
          <w:color w:val="000000" w:themeColor="text1"/>
          <w:kern w:val="24"/>
          <w:szCs w:val="18"/>
        </w:rPr>
      </w:pPr>
      <w:r w:rsidRPr="00027F00">
        <w:rPr>
          <w:rFonts w:ascii="宋体" w:eastAsia="宋体" w:hAnsi="宋体" w:hint="eastAsia"/>
          <w:b/>
          <w:bCs/>
          <w:color w:val="000000" w:themeColor="text1"/>
          <w:kern w:val="24"/>
          <w:szCs w:val="18"/>
        </w:rPr>
        <w:t>④</w:t>
      </w:r>
      <w:r w:rsidR="002527AE" w:rsidRPr="00027F00">
        <w:rPr>
          <w:rFonts w:ascii="Arial" w:hint="eastAsia"/>
          <w:b/>
          <w:bCs/>
          <w:color w:val="000000" w:themeColor="text1"/>
          <w:kern w:val="24"/>
          <w:szCs w:val="18"/>
        </w:rPr>
        <w:t>广阔性</w:t>
      </w:r>
      <w:r w:rsidR="002527AE" w:rsidRPr="00027F00">
        <w:rPr>
          <w:rFonts w:ascii="Arial"/>
          <w:b/>
          <w:bCs/>
          <w:color w:val="000000" w:themeColor="text1"/>
          <w:kern w:val="24"/>
          <w:szCs w:val="18"/>
        </w:rPr>
        <w:t>——</w:t>
      </w:r>
      <w:r w:rsidR="002527AE" w:rsidRPr="00027F00">
        <w:rPr>
          <w:rFonts w:ascii="Arial" w:hint="eastAsia"/>
          <w:b/>
          <w:bCs/>
          <w:color w:val="000000" w:themeColor="text1"/>
          <w:kern w:val="24"/>
          <w:szCs w:val="18"/>
        </w:rPr>
        <w:t>能够从多方面来考虑一个问题。</w:t>
      </w:r>
    </w:p>
    <w:p w:rsidR="00027F00" w:rsidRPr="00027F00" w:rsidRDefault="002527AE" w:rsidP="00027F00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Arial"/>
          <w:color w:val="000000" w:themeColor="text1"/>
          <w:kern w:val="24"/>
          <w:szCs w:val="18"/>
        </w:rPr>
      </w:pPr>
      <w:r w:rsidRPr="00027F00">
        <w:rPr>
          <w:rFonts w:ascii="Arial" w:hint="eastAsia"/>
          <w:b/>
          <w:bCs/>
          <w:color w:val="000000" w:themeColor="text1"/>
          <w:kern w:val="24"/>
          <w:szCs w:val="18"/>
        </w:rPr>
        <w:t>批判性</w:t>
      </w:r>
      <w:r w:rsidRPr="00027F00">
        <w:rPr>
          <w:rFonts w:ascii="Arial"/>
          <w:b/>
          <w:bCs/>
          <w:color w:val="000000" w:themeColor="text1"/>
          <w:kern w:val="24"/>
          <w:szCs w:val="18"/>
        </w:rPr>
        <w:t>——</w:t>
      </w:r>
      <w:r w:rsidRPr="00027F00">
        <w:rPr>
          <w:rFonts w:ascii="Arial" w:hint="eastAsia"/>
          <w:b/>
          <w:bCs/>
          <w:color w:val="000000" w:themeColor="text1"/>
          <w:kern w:val="24"/>
          <w:szCs w:val="18"/>
        </w:rPr>
        <w:t>在数学思维活动中能严格并准确地估计思路的有效性。</w:t>
      </w:r>
      <w:r w:rsidR="00027F00" w:rsidRPr="00027F00">
        <w:rPr>
          <w:rFonts w:ascii="Arial" w:hint="eastAsia"/>
          <w:b/>
          <w:bCs/>
          <w:color w:val="000000" w:themeColor="text1"/>
          <w:kern w:val="24"/>
          <w:szCs w:val="18"/>
        </w:rPr>
        <w:t xml:space="preserve">   </w:t>
      </w:r>
    </w:p>
    <w:p w:rsidR="003E0F8D" w:rsidRPr="00027F00" w:rsidRDefault="00885BD9" w:rsidP="00027F00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Arial"/>
          <w:color w:val="000000" w:themeColor="text1"/>
          <w:kern w:val="24"/>
          <w:szCs w:val="18"/>
        </w:rPr>
      </w:pPr>
      <w:r w:rsidRPr="00027F00">
        <w:rPr>
          <w:rFonts w:ascii="宋体" w:eastAsia="宋体" w:hAnsi="宋体" w:hint="eastAsia"/>
          <w:b/>
          <w:bCs/>
          <w:color w:val="000000" w:themeColor="text1"/>
          <w:kern w:val="24"/>
          <w:szCs w:val="18"/>
        </w:rPr>
        <w:t>⑥</w:t>
      </w:r>
      <w:r w:rsidR="002527AE" w:rsidRPr="00027F00">
        <w:rPr>
          <w:rFonts w:ascii="Arial" w:hint="eastAsia"/>
          <w:b/>
          <w:bCs/>
          <w:color w:val="000000" w:themeColor="text1"/>
          <w:kern w:val="24"/>
          <w:szCs w:val="18"/>
        </w:rPr>
        <w:t>独创性</w:t>
      </w:r>
      <w:r w:rsidR="002527AE" w:rsidRPr="00027F00">
        <w:rPr>
          <w:rFonts w:ascii="Arial"/>
          <w:b/>
          <w:bCs/>
          <w:color w:val="000000" w:themeColor="text1"/>
          <w:kern w:val="24"/>
          <w:szCs w:val="18"/>
        </w:rPr>
        <w:t>——</w:t>
      </w:r>
      <w:r w:rsidR="002527AE" w:rsidRPr="00027F00">
        <w:rPr>
          <w:rFonts w:ascii="Arial" w:hint="eastAsia"/>
          <w:b/>
          <w:bCs/>
          <w:color w:val="000000" w:themeColor="text1"/>
          <w:kern w:val="24"/>
          <w:szCs w:val="18"/>
        </w:rPr>
        <w:t>思维的独立性与创造性的结合。</w:t>
      </w:r>
    </w:p>
    <w:p w:rsidR="00885BD9" w:rsidRPr="00027F00" w:rsidRDefault="00885BD9" w:rsidP="00885BD9">
      <w:pPr>
        <w:spacing w:line="360" w:lineRule="auto"/>
        <w:rPr>
          <w:rFonts w:ascii="Arial"/>
          <w:color w:val="000000" w:themeColor="text1"/>
          <w:kern w:val="24"/>
          <w:szCs w:val="18"/>
        </w:rPr>
      </w:pPr>
      <w:r w:rsidRPr="00027F00">
        <w:rPr>
          <w:rFonts w:ascii="宋体" w:eastAsia="宋体" w:hAnsi="宋体" w:hint="eastAsia"/>
          <w:b/>
          <w:bCs/>
          <w:color w:val="000000" w:themeColor="text1"/>
          <w:kern w:val="24"/>
          <w:szCs w:val="18"/>
        </w:rPr>
        <w:t>⑦</w:t>
      </w:r>
      <w:r w:rsidR="002527AE" w:rsidRPr="00027F00">
        <w:rPr>
          <w:rFonts w:ascii="Arial" w:hint="eastAsia"/>
          <w:b/>
          <w:bCs/>
          <w:color w:val="000000" w:themeColor="text1"/>
          <w:kern w:val="24"/>
          <w:szCs w:val="18"/>
        </w:rPr>
        <w:t>直觉性</w:t>
      </w:r>
      <w:r w:rsidR="002527AE" w:rsidRPr="00027F00">
        <w:rPr>
          <w:rFonts w:ascii="Arial"/>
          <w:b/>
          <w:bCs/>
          <w:color w:val="000000" w:themeColor="text1"/>
          <w:kern w:val="24"/>
          <w:szCs w:val="18"/>
        </w:rPr>
        <w:t>——</w:t>
      </w:r>
      <w:r w:rsidR="002527AE" w:rsidRPr="00027F00">
        <w:rPr>
          <w:rFonts w:ascii="Arial" w:hint="eastAsia"/>
          <w:b/>
          <w:bCs/>
          <w:color w:val="000000" w:themeColor="text1"/>
          <w:kern w:val="24"/>
          <w:szCs w:val="18"/>
        </w:rPr>
        <w:t>运用表象对具体形象问题进行直接的辨别、感知，同时能迅速摒弃那些非本质的、次要的东西，直接抓住问题的根源，向思维的目标直接前进。</w:t>
      </w:r>
    </w:p>
    <w:sectPr w:rsidR="00885BD9" w:rsidRPr="00027F00" w:rsidSect="00FC348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6FF" w:rsidRDefault="006F56FF" w:rsidP="00A56F9E">
      <w:r>
        <w:separator/>
      </w:r>
    </w:p>
  </w:endnote>
  <w:endnote w:type="continuationSeparator" w:id="0">
    <w:p w:rsidR="006F56FF" w:rsidRDefault="006F56FF" w:rsidP="00A5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6FF" w:rsidRDefault="006F56FF" w:rsidP="00A56F9E">
      <w:r>
        <w:separator/>
      </w:r>
    </w:p>
  </w:footnote>
  <w:footnote w:type="continuationSeparator" w:id="0">
    <w:p w:rsidR="006F56FF" w:rsidRDefault="006F56FF" w:rsidP="00A56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E231E"/>
    <w:multiLevelType w:val="hybridMultilevel"/>
    <w:tmpl w:val="FE0A671E"/>
    <w:lvl w:ilvl="0" w:tplc="E08E25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6A378A"/>
    <w:multiLevelType w:val="hybridMultilevel"/>
    <w:tmpl w:val="E9D06678"/>
    <w:lvl w:ilvl="0" w:tplc="9576738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2A696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581DC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E6DE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C2D56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B8752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D816C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AE5E9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C504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E328FD"/>
    <w:multiLevelType w:val="hybridMultilevel"/>
    <w:tmpl w:val="73FC13B0"/>
    <w:lvl w:ilvl="0" w:tplc="A128F09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9421B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D29D8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C60B3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32E67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B4C70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8AAC7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709EB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C6DA4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632ACD"/>
    <w:multiLevelType w:val="hybridMultilevel"/>
    <w:tmpl w:val="74C65E0E"/>
    <w:lvl w:ilvl="0" w:tplc="ABD465B6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57"/>
    <w:rsid w:val="00006C0B"/>
    <w:rsid w:val="00027F00"/>
    <w:rsid w:val="00043959"/>
    <w:rsid w:val="00045D88"/>
    <w:rsid w:val="000A1C02"/>
    <w:rsid w:val="000A244B"/>
    <w:rsid w:val="000B2E30"/>
    <w:rsid w:val="000F6222"/>
    <w:rsid w:val="00153457"/>
    <w:rsid w:val="002019CE"/>
    <w:rsid w:val="00203361"/>
    <w:rsid w:val="00234B71"/>
    <w:rsid w:val="00252085"/>
    <w:rsid w:val="002527AE"/>
    <w:rsid w:val="00262B48"/>
    <w:rsid w:val="002A0E5A"/>
    <w:rsid w:val="002E24AF"/>
    <w:rsid w:val="002E504D"/>
    <w:rsid w:val="00387529"/>
    <w:rsid w:val="003D2FAB"/>
    <w:rsid w:val="003E0F8D"/>
    <w:rsid w:val="003E3D10"/>
    <w:rsid w:val="003E56C0"/>
    <w:rsid w:val="00424070"/>
    <w:rsid w:val="00447358"/>
    <w:rsid w:val="004D5152"/>
    <w:rsid w:val="005D3ADC"/>
    <w:rsid w:val="00606DF9"/>
    <w:rsid w:val="00644C50"/>
    <w:rsid w:val="00673515"/>
    <w:rsid w:val="006F56FF"/>
    <w:rsid w:val="007A49DF"/>
    <w:rsid w:val="007E5DB5"/>
    <w:rsid w:val="00885BD9"/>
    <w:rsid w:val="00890137"/>
    <w:rsid w:val="00900730"/>
    <w:rsid w:val="00924146"/>
    <w:rsid w:val="00962C69"/>
    <w:rsid w:val="009679BB"/>
    <w:rsid w:val="00995233"/>
    <w:rsid w:val="009E608C"/>
    <w:rsid w:val="00A34D6A"/>
    <w:rsid w:val="00A56F9E"/>
    <w:rsid w:val="00AC3B23"/>
    <w:rsid w:val="00B42201"/>
    <w:rsid w:val="00BB0A52"/>
    <w:rsid w:val="00C03709"/>
    <w:rsid w:val="00C25BCA"/>
    <w:rsid w:val="00CD5C46"/>
    <w:rsid w:val="00CE439B"/>
    <w:rsid w:val="00D21C41"/>
    <w:rsid w:val="00D771CE"/>
    <w:rsid w:val="00E5792B"/>
    <w:rsid w:val="00E64DAB"/>
    <w:rsid w:val="00E66D73"/>
    <w:rsid w:val="00E7605D"/>
    <w:rsid w:val="00E86D4B"/>
    <w:rsid w:val="00F03310"/>
    <w:rsid w:val="00F11378"/>
    <w:rsid w:val="00F33B14"/>
    <w:rsid w:val="00FC3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44B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606D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A56F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56F9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56F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56F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44B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606D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A56F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56F9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56F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56F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57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00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49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4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3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4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38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16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79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4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2019-10-17T17:35:00Z</cp:lastPrinted>
  <dcterms:created xsi:type="dcterms:W3CDTF">2019-12-17T03:14:00Z</dcterms:created>
  <dcterms:modified xsi:type="dcterms:W3CDTF">2019-12-23T14:57:00Z</dcterms:modified>
</cp:coreProperties>
</file>